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1941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15. Основная образовательная программа содержит обязательную часть и часть, формируемую участниками образовательных отношений.</w:t>
      </w:r>
    </w:p>
    <w:p w14:paraId="5F53C687" w14:textId="77777777" w:rsidR="00640DD0" w:rsidRPr="00782937" w:rsidRDefault="00640DD0" w:rsidP="00640DD0">
      <w:pPr>
        <w:pStyle w:val="ConsPlusNormal"/>
        <w:jc w:val="both"/>
        <w:rPr>
          <w:color w:val="BFBFBF" w:themeColor="background1" w:themeShade="BF"/>
          <w:sz w:val="18"/>
          <w:szCs w:val="18"/>
        </w:rPr>
      </w:pPr>
      <w:r w:rsidRPr="00782937">
        <w:rPr>
          <w:color w:val="BFBFBF" w:themeColor="background1" w:themeShade="BF"/>
          <w:sz w:val="18"/>
          <w:szCs w:val="18"/>
        </w:rPr>
        <w:t xml:space="preserve">(в ред. </w:t>
      </w:r>
      <w:hyperlink r:id="rId4" w:history="1">
        <w:r w:rsidRPr="00782937">
          <w:rPr>
            <w:color w:val="BFBFBF" w:themeColor="background1" w:themeShade="BF"/>
            <w:sz w:val="18"/>
            <w:szCs w:val="18"/>
          </w:rPr>
          <w:t>Приказа</w:t>
        </w:r>
      </w:hyperlink>
      <w:r w:rsidRPr="00782937">
        <w:rPr>
          <w:color w:val="BFBFBF" w:themeColor="background1" w:themeShade="BF"/>
          <w:sz w:val="18"/>
          <w:szCs w:val="18"/>
        </w:rPr>
        <w:t xml:space="preserve"> Минобрнауки России от 29.12.2014 N 1645)</w:t>
      </w:r>
    </w:p>
    <w:p w14:paraId="2BF402E2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Обязательная часть основной образовательной программы в полном объеме выполняет требования Стандарта и реализуется во всех организациях, осуществляющих образовательную деятельность по имеющим государственную аккредитацию основным образовательным программам.</w:t>
      </w:r>
    </w:p>
    <w:p w14:paraId="4B1F69C6" w14:textId="77777777" w:rsidR="00640DD0" w:rsidRPr="00782937" w:rsidRDefault="00640DD0" w:rsidP="00640DD0">
      <w:pPr>
        <w:pStyle w:val="ConsPlusNormal"/>
        <w:jc w:val="both"/>
        <w:rPr>
          <w:color w:val="BFBFBF" w:themeColor="background1" w:themeShade="BF"/>
          <w:sz w:val="18"/>
          <w:szCs w:val="18"/>
        </w:rPr>
      </w:pPr>
      <w:r w:rsidRPr="00782937">
        <w:rPr>
          <w:color w:val="BFBFBF" w:themeColor="background1" w:themeShade="BF"/>
          <w:sz w:val="18"/>
          <w:szCs w:val="18"/>
        </w:rPr>
        <w:t xml:space="preserve">(в ред. </w:t>
      </w:r>
      <w:hyperlink r:id="rId5" w:history="1">
        <w:r w:rsidRPr="00782937">
          <w:rPr>
            <w:color w:val="BFBFBF" w:themeColor="background1" w:themeShade="BF"/>
            <w:sz w:val="18"/>
            <w:szCs w:val="18"/>
          </w:rPr>
          <w:t>Приказа</w:t>
        </w:r>
      </w:hyperlink>
      <w:r w:rsidRPr="00782937">
        <w:rPr>
          <w:color w:val="BFBFBF" w:themeColor="background1" w:themeShade="BF"/>
          <w:sz w:val="18"/>
          <w:szCs w:val="18"/>
        </w:rPr>
        <w:t xml:space="preserve"> Минобрнауки России от 29.12.2014 N 1645)</w:t>
      </w:r>
    </w:p>
    <w:p w14:paraId="0F29AA53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 w:rsidRPr="00782937">
        <w:rPr>
          <w:color w:val="FF0000"/>
        </w:rPr>
        <w:t xml:space="preserve">Обязательная часть образовательной программы среднего общего образования составляет 60%, а часть, формируемая участниками образовательных отношений, - 40% </w:t>
      </w:r>
      <w:r>
        <w:t>от общего объема образовательной программы среднего общего образования.</w:t>
      </w:r>
    </w:p>
    <w:p w14:paraId="569D323F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18.3.1. Учебный план среднего общего образования (далее - учебный план)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Стандарта.</w:t>
      </w:r>
    </w:p>
    <w:p w14:paraId="679D6D28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обучения.</w:t>
      </w:r>
    </w:p>
    <w:p w14:paraId="1D71824E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 xml:space="preserve">Учебный план формируется с учетом профиля получаемой специальности за счет введения профильных предметов, соответствующих по содержанию, целям и задачам, требованиям </w:t>
      </w:r>
      <w:hyperlink w:anchor="Par146" w:tooltip="7.1.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" w:history="1">
        <w:r>
          <w:rPr>
            <w:color w:val="0000FF"/>
          </w:rPr>
          <w:t>пунктов 7.1</w:t>
        </w:r>
      </w:hyperlink>
      <w:r>
        <w:t xml:space="preserve"> и </w:t>
      </w:r>
      <w:hyperlink w:anchor="Par190" w:tooltip="8.1. Овладение универсальными учебными познавательными действиями:" w:history="1">
        <w:r>
          <w:rPr>
            <w:color w:val="0000FF"/>
          </w:rPr>
          <w:t>8.1</w:t>
        </w:r>
      </w:hyperlink>
      <w:r>
        <w:t xml:space="preserve"> Стандарта.</w:t>
      </w:r>
    </w:p>
    <w:p w14:paraId="26A0BDF5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</w:p>
    <w:p w14:paraId="7FA42EC0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 xml:space="preserve">Учебный план обеспечивает реализацию требований Стандарта,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предусмотренными Гигиеническими </w:t>
      </w:r>
      <w:hyperlink r:id="rId6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7" w:history="1">
        <w:r>
          <w:rPr>
            <w:color w:val="0000FF"/>
          </w:rPr>
          <w:t>требованиями</w:t>
        </w:r>
      </w:hyperlink>
      <w:r>
        <w:t>, перечень учебных предметов, учебных курсов, учебных модулей.</w:t>
      </w:r>
    </w:p>
    <w:p w14:paraId="58A27848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Количество учебных занятий за 2 года на одного обучающегося - не менее 2170 часов и не более 2516 часов (не более 37 часов в неделю).</w:t>
      </w:r>
    </w:p>
    <w:p w14:paraId="6BED37CC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Учебный план среднего общего образования предусматривает обязательное изучение следующих учебных предметов на базовом или углубленном уровне.</w:t>
      </w:r>
    </w:p>
    <w:p w14:paraId="06827E8E" w14:textId="77777777" w:rsidR="00640DD0" w:rsidRDefault="00640DD0" w:rsidP="00640DD0">
      <w:pPr>
        <w:pStyle w:val="ConsPlusNormal"/>
        <w:shd w:val="clear" w:color="auto" w:fill="DEEAF6" w:themeFill="accent5" w:themeFillTint="33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4988"/>
      </w:tblGrid>
      <w:tr w:rsidR="00640DD0" w14:paraId="00E39A01" w14:textId="77777777" w:rsidTr="00BD5BEE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C15C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Предметные области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D3F7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Учебные предметы</w:t>
            </w:r>
          </w:p>
        </w:tc>
      </w:tr>
      <w:tr w:rsidR="00640DD0" w14:paraId="540EF1CC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C1CD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Русский язык и литература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9A1B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Русский язык</w:t>
            </w:r>
          </w:p>
        </w:tc>
      </w:tr>
      <w:tr w:rsidR="00640DD0" w14:paraId="17CC789C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FD7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C80D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Литература</w:t>
            </w:r>
          </w:p>
        </w:tc>
      </w:tr>
      <w:tr w:rsidR="00640DD0" w14:paraId="0D04ED5E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C301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Родной язык и родная литература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B809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Родной язык и (или) государственный язык республики Российской Федерации</w:t>
            </w:r>
          </w:p>
        </w:tc>
      </w:tr>
      <w:tr w:rsidR="00640DD0" w14:paraId="66220EF8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D631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243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Родная литература</w:t>
            </w:r>
          </w:p>
        </w:tc>
      </w:tr>
      <w:tr w:rsidR="00640DD0" w14:paraId="232C261D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23F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lastRenderedPageBreak/>
              <w:t>Иностранные языки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7D7E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Иностранный язык</w:t>
            </w:r>
          </w:p>
        </w:tc>
      </w:tr>
      <w:tr w:rsidR="00640DD0" w14:paraId="4E01DECC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A1E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7AF6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Второй иностранный язык</w:t>
            </w:r>
          </w:p>
        </w:tc>
      </w:tr>
      <w:tr w:rsidR="00640DD0" w14:paraId="3B5E7EDF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1120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Математика и информатика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CA60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Математика</w:t>
            </w:r>
          </w:p>
        </w:tc>
      </w:tr>
      <w:tr w:rsidR="00640DD0" w14:paraId="562926FF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FB1E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7A07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Информатика</w:t>
            </w:r>
          </w:p>
        </w:tc>
      </w:tr>
      <w:tr w:rsidR="00640DD0" w14:paraId="4CA53679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F748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Общественно-научные предметы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52F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История</w:t>
            </w:r>
          </w:p>
        </w:tc>
      </w:tr>
      <w:tr w:rsidR="00640DD0" w14:paraId="6BC50621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718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D6F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Обществознание</w:t>
            </w:r>
          </w:p>
        </w:tc>
      </w:tr>
      <w:tr w:rsidR="00640DD0" w14:paraId="371FA867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51B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CB1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География</w:t>
            </w:r>
          </w:p>
        </w:tc>
      </w:tr>
      <w:tr w:rsidR="00640DD0" w14:paraId="2CFCD5BD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BF0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Естественно-научные предметы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77B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Физика</w:t>
            </w:r>
          </w:p>
        </w:tc>
      </w:tr>
      <w:tr w:rsidR="00640DD0" w14:paraId="3976B7FC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7525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333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Химия</w:t>
            </w:r>
          </w:p>
        </w:tc>
      </w:tr>
      <w:tr w:rsidR="00640DD0" w14:paraId="00A8BE02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D26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309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Биология</w:t>
            </w:r>
          </w:p>
        </w:tc>
      </w:tr>
      <w:tr w:rsidR="00640DD0" w14:paraId="0B731429" w14:textId="77777777" w:rsidTr="00BD5BEE"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F1E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  <w:jc w:val="center"/>
            </w:pPr>
            <w:r>
              <w:t>Физическая культура, экология и основы безопасности жизнедеятельности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B2D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Физическая культура</w:t>
            </w:r>
          </w:p>
        </w:tc>
      </w:tr>
      <w:tr w:rsidR="00640DD0" w14:paraId="4CE2EC09" w14:textId="77777777" w:rsidTr="00BD5BEE"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0EF5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156" w14:textId="77777777" w:rsidR="00640DD0" w:rsidRDefault="00640DD0" w:rsidP="00BD5BEE">
            <w:pPr>
              <w:pStyle w:val="ConsPlusNormal"/>
              <w:shd w:val="clear" w:color="auto" w:fill="DEEAF6" w:themeFill="accent5" w:themeFillTint="33"/>
            </w:pPr>
            <w:r>
              <w:t>Основы безопасности жизнедеятельности</w:t>
            </w:r>
          </w:p>
        </w:tc>
      </w:tr>
    </w:tbl>
    <w:p w14:paraId="3885ED29" w14:textId="77777777" w:rsidR="00640DD0" w:rsidRDefault="00640DD0" w:rsidP="00640DD0">
      <w:pPr>
        <w:pStyle w:val="ConsPlusNormal"/>
        <w:shd w:val="clear" w:color="auto" w:fill="DEEAF6" w:themeFill="accent5" w:themeFillTint="33"/>
        <w:jc w:val="both"/>
      </w:pPr>
    </w:p>
    <w:p w14:paraId="04E81A36" w14:textId="77777777" w:rsidR="00640DD0" w:rsidRDefault="00640DD0" w:rsidP="00640DD0">
      <w:pPr>
        <w:pStyle w:val="ConsPlusNormal"/>
        <w:shd w:val="clear" w:color="auto" w:fill="DEEAF6" w:themeFill="accent5" w:themeFillTint="33"/>
        <w:ind w:firstLine="540"/>
        <w:jc w:val="both"/>
      </w:pPr>
      <w:r>
        <w:t>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574234B3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Изучение второго иностранного языка из перечня, предлагаемого организацией, осуществляющей образовательную деятельность, осуществляется по заявлению обучающихся, родителей (законных представителей) несовершеннолетних обучающихся и при наличии в указанной организации необходимых условий.</w:t>
      </w:r>
    </w:p>
    <w:p w14:paraId="21ECA1E1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В учебные планы могут быть включены дополнительные учебные предметы, курсы по выбору обучающихся, предлагаемые организацией, осуществляющей образовательную деятельность в соответствии со спецификой и возможностями организации, осуществляющей образовательную деятельность.</w:t>
      </w:r>
    </w:p>
    <w:p w14:paraId="0E0AE8F7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В учебном плане должно быть предусмотрено выполнение обучающимися индивидуального(-ых) проекта(-</w:t>
      </w:r>
      <w:proofErr w:type="spellStart"/>
      <w:r>
        <w:t>ов</w:t>
      </w:r>
      <w:proofErr w:type="spellEnd"/>
      <w:r>
        <w:t>).</w:t>
      </w:r>
    </w:p>
    <w:p w14:paraId="5398165C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Учебные планы в адаптированных основных образовательных программах среднего общего образования предусматривают:</w:t>
      </w:r>
    </w:p>
    <w:p w14:paraId="0C9E9DF8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замену учебного предмета "Физическая культура" на учебный предмет "Адаптивная физическая культура";</w:t>
      </w:r>
    </w:p>
    <w:p w14:paraId="3C1EDEB4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включение во внеурочную деятельность занятий по Программе коррекционной работы.</w:t>
      </w:r>
    </w:p>
    <w:p w14:paraId="07526E4B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Учебные планы определяют состав и объем учебных предметов, курсов, а также их распределение по классам (годам) обучения.</w:t>
      </w:r>
    </w:p>
    <w:p w14:paraId="005DF0FE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Организация, осуществляющая образовательную деятельность:</w:t>
      </w:r>
    </w:p>
    <w:p w14:paraId="2EF2E72A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lastRenderedPageBreak/>
        <w:t>предоставляет обучающимся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обучающихся;</w:t>
      </w:r>
    </w:p>
    <w:p w14:paraId="379AF427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</w:r>
    </w:p>
    <w:p w14:paraId="4E953F61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Учебный план профиля обучения и (или) индивидуальный учебный план должны содержать не менее 13 учебных предметов 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жизнедеятельности) и предусматривать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области.</w:t>
      </w:r>
    </w:p>
    <w:p w14:paraId="4EAD4374" w14:textId="77777777" w:rsidR="00640DD0" w:rsidRDefault="00640DD0" w:rsidP="00640DD0">
      <w:pPr>
        <w:pStyle w:val="ConsPlusNormal"/>
        <w:shd w:val="clear" w:color="auto" w:fill="DEEAF6" w:themeFill="accent5" w:themeFillTint="33"/>
        <w:spacing w:before="240"/>
        <w:ind w:firstLine="540"/>
        <w:jc w:val="both"/>
      </w:pPr>
      <w:r>
        <w:t>Учебные планы в адаптированных основных образовательных программах могут предусматривать изучение всех учебных предметов на базовом уровне.</w:t>
      </w:r>
    </w:p>
    <w:p w14:paraId="1B5898B2" w14:textId="0F5CE46E" w:rsidR="00640DD0" w:rsidRDefault="001465F4">
      <w:r>
        <w:rPr>
          <w:noProof/>
        </w:rPr>
        <w:drawing>
          <wp:inline distT="0" distB="0" distL="0" distR="0" wp14:anchorId="79B41005" wp14:editId="2D4226DF">
            <wp:extent cx="5940425" cy="1979930"/>
            <wp:effectExtent l="0" t="0" r="3175" b="1270"/>
            <wp:docPr id="1" name="Рисунок 1" descr="Изображение выглядит как текст, снимок экрана, числ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число, линия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D0"/>
    <w:rsid w:val="001465F4"/>
    <w:rsid w:val="003B2BA7"/>
    <w:rsid w:val="0064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34C2"/>
  <w15:chartTrackingRefBased/>
  <w15:docId w15:val="{9E92CB7C-4F0F-48ED-8881-EF5CA2C3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DD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1594&amp;date=14.02.2023&amp;dst=100047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5839&amp;date=14.02.2023&amp;dst=100137&amp;field=134" TargetMode="External"/><Relationship Id="rId5" Type="http://schemas.openxmlformats.org/officeDocument/2006/relationships/hyperlink" Target="https://login.consultant.ru/link/?req=doc&amp;base=LAW&amp;n=175209&amp;date=14.02.2023&amp;dst=100072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175209&amp;date=14.02.2023&amp;dst=100071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Шевченко</cp:lastModifiedBy>
  <cp:revision>2</cp:revision>
  <dcterms:created xsi:type="dcterms:W3CDTF">2024-02-19T09:18:00Z</dcterms:created>
  <dcterms:modified xsi:type="dcterms:W3CDTF">2024-02-19T11:13:00Z</dcterms:modified>
</cp:coreProperties>
</file>